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2F2A" w14:textId="77777777" w:rsidR="0034068A" w:rsidRDefault="009F09DF">
      <w:pPr>
        <w:pBdr>
          <w:top w:val="nil"/>
          <w:left w:val="nil"/>
          <w:bottom w:val="nil"/>
          <w:right w:val="nil"/>
          <w:between w:val="nil"/>
        </w:pBdr>
        <w:spacing w:after="0" w:line="240" w:lineRule="auto"/>
        <w:ind w:left="720" w:right="720"/>
        <w:jc w:val="center"/>
        <w:rPr>
          <w:rFonts w:ascii="Verdana" w:eastAsia="Verdana" w:hAnsi="Verdana" w:cs="Verdana"/>
          <w:b/>
          <w:color w:val="000000"/>
          <w:sz w:val="20"/>
          <w:szCs w:val="20"/>
        </w:rPr>
      </w:pPr>
      <w:r>
        <w:rPr>
          <w:noProof/>
        </w:rPr>
        <w:drawing>
          <wp:anchor distT="0" distB="0" distL="0" distR="0" simplePos="0" relativeHeight="251658240" behindDoc="1" locked="0" layoutInCell="1" hidden="0" allowOverlap="1" wp14:anchorId="0641E518" wp14:editId="28FE7687">
            <wp:simplePos x="0" y="0"/>
            <wp:positionH relativeFrom="column">
              <wp:posOffset>2720340</wp:posOffset>
            </wp:positionH>
            <wp:positionV relativeFrom="paragraph">
              <wp:posOffset>-91436</wp:posOffset>
            </wp:positionV>
            <wp:extent cx="1729740" cy="88352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29740" cy="883524"/>
                    </a:xfrm>
                    <a:prstGeom prst="rect">
                      <a:avLst/>
                    </a:prstGeom>
                    <a:ln/>
                  </pic:spPr>
                </pic:pic>
              </a:graphicData>
            </a:graphic>
          </wp:anchor>
        </w:drawing>
      </w:r>
    </w:p>
    <w:p w14:paraId="4F0728F6" w14:textId="77777777" w:rsidR="0034068A" w:rsidRDefault="0034068A">
      <w:pPr>
        <w:pBdr>
          <w:top w:val="nil"/>
          <w:left w:val="nil"/>
          <w:bottom w:val="nil"/>
          <w:right w:val="nil"/>
          <w:between w:val="nil"/>
        </w:pBdr>
        <w:spacing w:before="60" w:after="0" w:line="240" w:lineRule="auto"/>
        <w:ind w:left="7200"/>
        <w:rPr>
          <w:rFonts w:ascii="Verdana" w:eastAsia="Verdana" w:hAnsi="Verdana" w:cs="Verdana"/>
          <w:b/>
          <w:color w:val="000000"/>
          <w:sz w:val="20"/>
          <w:szCs w:val="20"/>
        </w:rPr>
      </w:pPr>
    </w:p>
    <w:p w14:paraId="60BB42E0" w14:textId="77777777" w:rsidR="0034068A" w:rsidRDefault="0034068A">
      <w:pPr>
        <w:pBdr>
          <w:top w:val="nil"/>
          <w:left w:val="nil"/>
          <w:bottom w:val="nil"/>
          <w:right w:val="nil"/>
          <w:between w:val="nil"/>
        </w:pBdr>
        <w:spacing w:before="60" w:after="0" w:line="240" w:lineRule="auto"/>
        <w:ind w:left="7200"/>
        <w:rPr>
          <w:rFonts w:ascii="Verdana" w:eastAsia="Verdana" w:hAnsi="Verdana" w:cs="Verdana"/>
          <w:b/>
          <w:color w:val="000000"/>
          <w:sz w:val="20"/>
          <w:szCs w:val="20"/>
        </w:rPr>
      </w:pPr>
    </w:p>
    <w:p w14:paraId="0B017F98" w14:textId="77777777" w:rsidR="0034068A" w:rsidRDefault="009F09DF">
      <w:pPr>
        <w:pBdr>
          <w:top w:val="nil"/>
          <w:left w:val="nil"/>
          <w:bottom w:val="nil"/>
          <w:right w:val="nil"/>
          <w:between w:val="nil"/>
        </w:pBdr>
        <w:spacing w:before="60" w:after="0" w:line="240" w:lineRule="auto"/>
        <w:ind w:left="7200"/>
        <w:jc w:val="right"/>
        <w:rPr>
          <w:rFonts w:ascii="Arial" w:eastAsia="Arial" w:hAnsi="Arial" w:cs="Arial"/>
          <w:b/>
          <w:color w:val="000000"/>
          <w:sz w:val="20"/>
          <w:szCs w:val="20"/>
        </w:rPr>
      </w:pPr>
      <w:r>
        <w:rPr>
          <w:rFonts w:ascii="Arial" w:eastAsia="Arial" w:hAnsi="Arial" w:cs="Arial"/>
          <w:b/>
          <w:sz w:val="20"/>
          <w:szCs w:val="20"/>
        </w:rPr>
        <w:t>WFD Program Manager</w:t>
      </w:r>
    </w:p>
    <w:p w14:paraId="53889321" w14:textId="77777777" w:rsidR="0034068A" w:rsidRDefault="009F09DF">
      <w:pPr>
        <w:pBdr>
          <w:top w:val="nil"/>
          <w:left w:val="nil"/>
          <w:bottom w:val="nil"/>
          <w:right w:val="nil"/>
          <w:between w:val="nil"/>
        </w:pBdr>
        <w:spacing w:before="60" w:after="0" w:line="240" w:lineRule="auto"/>
        <w:ind w:left="7200"/>
        <w:jc w:val="right"/>
        <w:rPr>
          <w:rFonts w:ascii="Arial" w:eastAsia="Arial" w:hAnsi="Arial" w:cs="Arial"/>
          <w:b/>
          <w:color w:val="000000"/>
          <w:sz w:val="24"/>
          <w:szCs w:val="24"/>
        </w:rPr>
      </w:pPr>
      <w:r>
        <w:rPr>
          <w:rFonts w:ascii="Arial" w:eastAsia="Arial" w:hAnsi="Arial" w:cs="Arial"/>
          <w:b/>
          <w:color w:val="000000"/>
          <w:sz w:val="20"/>
          <w:szCs w:val="20"/>
        </w:rPr>
        <w:t>Full-Time Position</w:t>
      </w:r>
      <w:r>
        <w:rPr>
          <w:rFonts w:ascii="Arial" w:eastAsia="Arial" w:hAnsi="Arial" w:cs="Arial"/>
          <w:b/>
          <w:color w:val="000000"/>
          <w:sz w:val="24"/>
          <w:szCs w:val="24"/>
        </w:rPr>
        <w:t xml:space="preserve"> </w:t>
      </w:r>
    </w:p>
    <w:tbl>
      <w:tblPr>
        <w:tblStyle w:val="a3"/>
        <w:tblW w:w="1098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3"/>
        <w:gridCol w:w="8707"/>
      </w:tblGrid>
      <w:tr w:rsidR="0034068A" w14:paraId="33B9337D" w14:textId="77777777">
        <w:trPr>
          <w:trHeight w:val="294"/>
        </w:trPr>
        <w:tc>
          <w:tcPr>
            <w:tcW w:w="2273" w:type="dxa"/>
            <w:shd w:val="clear" w:color="auto" w:fill="DDDDDD"/>
            <w:tcMar>
              <w:top w:w="29" w:type="dxa"/>
              <w:left w:w="115" w:type="dxa"/>
              <w:bottom w:w="29" w:type="dxa"/>
              <w:right w:w="115" w:type="dxa"/>
            </w:tcMar>
          </w:tcPr>
          <w:p w14:paraId="39813992"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Organization:</w:t>
            </w:r>
          </w:p>
        </w:tc>
        <w:tc>
          <w:tcPr>
            <w:tcW w:w="8707" w:type="dxa"/>
            <w:tcMar>
              <w:top w:w="29" w:type="dxa"/>
              <w:left w:w="115" w:type="dxa"/>
              <w:bottom w:w="29" w:type="dxa"/>
              <w:right w:w="115" w:type="dxa"/>
            </w:tcMar>
          </w:tcPr>
          <w:p w14:paraId="2D8A750D"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Maggie’s Place</w:t>
            </w:r>
          </w:p>
        </w:tc>
      </w:tr>
      <w:tr w:rsidR="0034068A" w14:paraId="4F5738D9" w14:textId="77777777">
        <w:trPr>
          <w:trHeight w:val="312"/>
        </w:trPr>
        <w:tc>
          <w:tcPr>
            <w:tcW w:w="2273" w:type="dxa"/>
            <w:shd w:val="clear" w:color="auto" w:fill="DDDDDD"/>
            <w:tcMar>
              <w:top w:w="29" w:type="dxa"/>
              <w:left w:w="115" w:type="dxa"/>
              <w:bottom w:w="29" w:type="dxa"/>
              <w:right w:w="115" w:type="dxa"/>
            </w:tcMar>
          </w:tcPr>
          <w:p w14:paraId="62F90BFD"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Job Title:</w:t>
            </w:r>
          </w:p>
        </w:tc>
        <w:tc>
          <w:tcPr>
            <w:tcW w:w="8707" w:type="dxa"/>
            <w:tcMar>
              <w:top w:w="29" w:type="dxa"/>
              <w:left w:w="115" w:type="dxa"/>
              <w:bottom w:w="29" w:type="dxa"/>
              <w:right w:w="115" w:type="dxa"/>
            </w:tcMar>
          </w:tcPr>
          <w:p w14:paraId="074DD0FD" w14:textId="77777777" w:rsidR="0034068A" w:rsidRDefault="009F09D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Workforce Development Program Manager</w:t>
            </w:r>
          </w:p>
        </w:tc>
      </w:tr>
      <w:tr w:rsidR="0034068A" w14:paraId="038B6590" w14:textId="77777777">
        <w:tc>
          <w:tcPr>
            <w:tcW w:w="2273" w:type="dxa"/>
            <w:shd w:val="clear" w:color="auto" w:fill="DDDDDD"/>
            <w:tcMar>
              <w:top w:w="29" w:type="dxa"/>
              <w:left w:w="115" w:type="dxa"/>
              <w:bottom w:w="29" w:type="dxa"/>
              <w:right w:w="115" w:type="dxa"/>
            </w:tcMar>
          </w:tcPr>
          <w:p w14:paraId="602CCCD9"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Department:</w:t>
            </w:r>
          </w:p>
        </w:tc>
        <w:tc>
          <w:tcPr>
            <w:tcW w:w="8707" w:type="dxa"/>
            <w:tcMar>
              <w:top w:w="29" w:type="dxa"/>
              <w:left w:w="115" w:type="dxa"/>
              <w:bottom w:w="29" w:type="dxa"/>
              <w:right w:w="115" w:type="dxa"/>
            </w:tcMar>
          </w:tcPr>
          <w:p w14:paraId="31BB8FE1"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Programs</w:t>
            </w:r>
          </w:p>
        </w:tc>
      </w:tr>
      <w:tr w:rsidR="0034068A" w14:paraId="480CBE8C" w14:textId="77777777">
        <w:tc>
          <w:tcPr>
            <w:tcW w:w="2273" w:type="dxa"/>
            <w:shd w:val="clear" w:color="auto" w:fill="DDDDDD"/>
            <w:tcMar>
              <w:top w:w="29" w:type="dxa"/>
              <w:left w:w="115" w:type="dxa"/>
              <w:bottom w:w="29" w:type="dxa"/>
              <w:right w:w="115" w:type="dxa"/>
            </w:tcMar>
          </w:tcPr>
          <w:p w14:paraId="15C3E8FB"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Reports To:</w:t>
            </w:r>
          </w:p>
        </w:tc>
        <w:tc>
          <w:tcPr>
            <w:tcW w:w="8707" w:type="dxa"/>
            <w:tcMar>
              <w:top w:w="29" w:type="dxa"/>
              <w:left w:w="115" w:type="dxa"/>
              <w:bottom w:w="29" w:type="dxa"/>
              <w:right w:w="115" w:type="dxa"/>
            </w:tcMar>
          </w:tcPr>
          <w:p w14:paraId="17CDAA58"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Director of Family Services</w:t>
            </w:r>
          </w:p>
        </w:tc>
      </w:tr>
      <w:tr w:rsidR="0034068A" w14:paraId="25807AC1" w14:textId="77777777">
        <w:tc>
          <w:tcPr>
            <w:tcW w:w="2273" w:type="dxa"/>
            <w:shd w:val="clear" w:color="auto" w:fill="DDDDDD"/>
            <w:tcMar>
              <w:top w:w="29" w:type="dxa"/>
              <w:left w:w="115" w:type="dxa"/>
              <w:bottom w:w="29" w:type="dxa"/>
              <w:right w:w="115" w:type="dxa"/>
            </w:tcMar>
          </w:tcPr>
          <w:p w14:paraId="2BF6CCC3"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Location:</w:t>
            </w:r>
          </w:p>
        </w:tc>
        <w:tc>
          <w:tcPr>
            <w:tcW w:w="8707" w:type="dxa"/>
            <w:tcMar>
              <w:top w:w="29" w:type="dxa"/>
              <w:left w:w="115" w:type="dxa"/>
              <w:bottom w:w="29" w:type="dxa"/>
              <w:right w:w="115" w:type="dxa"/>
            </w:tcMar>
          </w:tcPr>
          <w:p w14:paraId="361A2EC1" w14:textId="77777777" w:rsidR="0034068A" w:rsidRDefault="009F09DF">
            <w:pPr>
              <w:pBdr>
                <w:top w:val="nil"/>
                <w:left w:val="nil"/>
                <w:bottom w:val="nil"/>
                <w:right w:val="nil"/>
                <w:between w:val="nil"/>
              </w:pBdr>
              <w:spacing w:before="40" w:after="20" w:line="240" w:lineRule="auto"/>
              <w:rPr>
                <w:rFonts w:ascii="Arial" w:eastAsia="Arial" w:hAnsi="Arial" w:cs="Arial"/>
                <w:b/>
                <w:color w:val="262626"/>
                <w:sz w:val="24"/>
                <w:szCs w:val="24"/>
              </w:rPr>
            </w:pPr>
            <w:r>
              <w:rPr>
                <w:rFonts w:ascii="Arial" w:eastAsia="Arial" w:hAnsi="Arial" w:cs="Arial"/>
                <w:b/>
                <w:color w:val="262626"/>
                <w:sz w:val="24"/>
                <w:szCs w:val="24"/>
              </w:rPr>
              <w:t>4001 N 30th St Phoenix, AZ 85016</w:t>
            </w:r>
          </w:p>
        </w:tc>
      </w:tr>
      <w:tr w:rsidR="0034068A" w14:paraId="7DDE6533" w14:textId="77777777">
        <w:tc>
          <w:tcPr>
            <w:tcW w:w="10980" w:type="dxa"/>
            <w:gridSpan w:val="2"/>
            <w:shd w:val="clear" w:color="auto" w:fill="DDDDDD"/>
            <w:tcMar>
              <w:top w:w="29" w:type="dxa"/>
              <w:left w:w="115" w:type="dxa"/>
              <w:bottom w:w="29" w:type="dxa"/>
              <w:right w:w="115" w:type="dxa"/>
            </w:tcMar>
          </w:tcPr>
          <w:p w14:paraId="4CF21362" w14:textId="77777777" w:rsidR="0034068A" w:rsidRDefault="009F09DF">
            <w:pPr>
              <w:pBdr>
                <w:top w:val="nil"/>
                <w:left w:val="nil"/>
                <w:bottom w:val="nil"/>
                <w:right w:val="nil"/>
                <w:between w:val="nil"/>
              </w:pBdr>
              <w:spacing w:before="40" w:after="20" w:line="240" w:lineRule="auto"/>
              <w:jc w:val="center"/>
              <w:rPr>
                <w:rFonts w:ascii="Arial" w:eastAsia="Arial" w:hAnsi="Arial" w:cs="Arial"/>
                <w:b/>
                <w:color w:val="262626"/>
                <w:sz w:val="24"/>
                <w:szCs w:val="24"/>
              </w:rPr>
            </w:pPr>
            <w:r>
              <w:rPr>
                <w:rFonts w:ascii="Arial" w:eastAsia="Arial" w:hAnsi="Arial" w:cs="Arial"/>
                <w:b/>
                <w:color w:val="262626"/>
                <w:sz w:val="24"/>
                <w:szCs w:val="24"/>
              </w:rPr>
              <w:t>Position Description</w:t>
            </w:r>
          </w:p>
        </w:tc>
      </w:tr>
      <w:tr w:rsidR="0034068A" w14:paraId="14F8A0AA" w14:textId="77777777">
        <w:tc>
          <w:tcPr>
            <w:tcW w:w="10980" w:type="dxa"/>
            <w:gridSpan w:val="2"/>
            <w:shd w:val="clear" w:color="auto" w:fill="auto"/>
            <w:tcMar>
              <w:top w:w="29" w:type="dxa"/>
              <w:left w:w="115" w:type="dxa"/>
              <w:bottom w:w="29" w:type="dxa"/>
              <w:right w:w="115" w:type="dxa"/>
            </w:tcMar>
          </w:tcPr>
          <w:p w14:paraId="57DD441F" w14:textId="77777777" w:rsidR="0034068A" w:rsidRDefault="009F09DF">
            <w:pPr>
              <w:spacing w:before="120" w:after="140" w:line="240" w:lineRule="auto"/>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Job Purpose:</w:t>
            </w:r>
          </w:p>
          <w:p w14:paraId="5E8B36FF" w14:textId="77777777" w:rsidR="0034068A" w:rsidRDefault="009F09DF">
            <w:pPr>
              <w:shd w:val="clear" w:color="auto" w:fill="FFFFFF"/>
              <w:spacing w:before="280" w:after="280" w:line="240" w:lineRule="auto"/>
              <w:rPr>
                <w:rFonts w:ascii="Arial" w:eastAsia="Arial" w:hAnsi="Arial" w:cs="Arial"/>
                <w:color w:val="222222"/>
                <w:sz w:val="24"/>
                <w:szCs w:val="24"/>
              </w:rPr>
            </w:pPr>
            <w:r>
              <w:rPr>
                <w:rFonts w:ascii="Arial" w:eastAsia="Arial" w:hAnsi="Arial" w:cs="Arial"/>
                <w:color w:val="222222"/>
                <w:sz w:val="24"/>
                <w:szCs w:val="24"/>
              </w:rPr>
              <w:t xml:space="preserve">The Workforce Development Program Manager will oversee employment and educational services for the moms at Maggie’s Place. The goal of this position is to assist in developing career goals and provide skills training opportunities that lead to sustainable employment in the community.  </w:t>
            </w:r>
          </w:p>
          <w:p w14:paraId="1DC9B765" w14:textId="77777777" w:rsidR="0034068A" w:rsidRDefault="009F09DF">
            <w:pPr>
              <w:spacing w:after="0" w:line="240" w:lineRule="auto"/>
              <w:rPr>
                <w:rFonts w:ascii="Arial" w:eastAsia="Arial" w:hAnsi="Arial" w:cs="Arial"/>
                <w:color w:val="222222"/>
                <w:sz w:val="24"/>
                <w:szCs w:val="24"/>
              </w:rPr>
            </w:pPr>
            <w:r>
              <w:rPr>
                <w:rFonts w:ascii="Arial" w:eastAsia="Arial" w:hAnsi="Arial" w:cs="Arial"/>
                <w:b/>
                <w:sz w:val="24"/>
                <w:szCs w:val="24"/>
              </w:rPr>
              <w:t>General Responsibilities:</w:t>
            </w:r>
          </w:p>
          <w:p w14:paraId="5E8D609A" w14:textId="3733BE63" w:rsidR="0034068A" w:rsidRDefault="009F09DF">
            <w:pPr>
              <w:numPr>
                <w:ilvl w:val="0"/>
                <w:numId w:val="1"/>
              </w:numPr>
              <w:shd w:val="clear" w:color="auto" w:fill="FFFFFF"/>
              <w:spacing w:before="280" w:after="0" w:line="240" w:lineRule="auto"/>
              <w:rPr>
                <w:rFonts w:ascii="Arial" w:eastAsia="Arial" w:hAnsi="Arial" w:cs="Arial"/>
                <w:i/>
                <w:color w:val="222222"/>
              </w:rPr>
            </w:pPr>
            <w:r>
              <w:rPr>
                <w:rFonts w:ascii="Arial" w:eastAsia="Arial" w:hAnsi="Arial" w:cs="Arial"/>
                <w:color w:val="222222"/>
                <w:sz w:val="24"/>
                <w:szCs w:val="24"/>
              </w:rPr>
              <w:t xml:space="preserve">Meets with </w:t>
            </w:r>
            <w:r w:rsidR="000D5460">
              <w:rPr>
                <w:rFonts w:ascii="Arial" w:eastAsia="Arial" w:hAnsi="Arial" w:cs="Arial"/>
                <w:color w:val="222222"/>
                <w:sz w:val="24"/>
                <w:szCs w:val="24"/>
              </w:rPr>
              <w:t>participants</w:t>
            </w:r>
            <w:r>
              <w:rPr>
                <w:rFonts w:ascii="Arial" w:eastAsia="Arial" w:hAnsi="Arial" w:cs="Arial"/>
                <w:color w:val="222222"/>
                <w:sz w:val="24"/>
                <w:szCs w:val="24"/>
              </w:rPr>
              <w:t xml:space="preserve"> to determine their employability status by utilizing vocational services</w:t>
            </w:r>
          </w:p>
          <w:p w14:paraId="70BFD5A6" w14:textId="77777777" w:rsidR="0034068A" w:rsidRDefault="009F09DF">
            <w:pPr>
              <w:numPr>
                <w:ilvl w:val="0"/>
                <w:numId w:val="1"/>
              </w:numPr>
              <w:shd w:val="clear" w:color="auto" w:fill="FFFFFF"/>
              <w:spacing w:after="0" w:line="240" w:lineRule="auto"/>
              <w:rPr>
                <w:rFonts w:ascii="Arial" w:eastAsia="Arial" w:hAnsi="Arial" w:cs="Arial"/>
                <w:i/>
                <w:color w:val="222222"/>
              </w:rPr>
            </w:pPr>
            <w:r>
              <w:rPr>
                <w:rFonts w:ascii="Arial" w:eastAsia="Arial" w:hAnsi="Arial" w:cs="Arial"/>
                <w:color w:val="222222"/>
                <w:sz w:val="24"/>
                <w:szCs w:val="24"/>
              </w:rPr>
              <w:t>Create career goals based on interest assessments, education status, and employment history</w:t>
            </w:r>
          </w:p>
          <w:p w14:paraId="0A743C1E" w14:textId="77777777"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Develop and maintain skills training opportunities including resume and cover letter writing, mock interviews, completing job applications, etc. </w:t>
            </w:r>
          </w:p>
          <w:p w14:paraId="2832F349" w14:textId="5F1DFE61" w:rsidR="0034068A" w:rsidRDefault="000D5460">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Case management: document notes and data for participants showcasing current progress, goals, and meeting dates</w:t>
            </w:r>
          </w:p>
          <w:p w14:paraId="45AC0DB0" w14:textId="77777777" w:rsidR="0034068A" w:rsidRDefault="009F09DF">
            <w:pPr>
              <w:numPr>
                <w:ilvl w:val="0"/>
                <w:numId w:val="1"/>
              </w:numPr>
              <w:shd w:val="clear" w:color="auto" w:fill="FFFFFF"/>
              <w:spacing w:after="0" w:line="240" w:lineRule="auto"/>
              <w:rPr>
                <w:rFonts w:ascii="Arial" w:eastAsia="Arial" w:hAnsi="Arial" w:cs="Arial"/>
                <w:i/>
                <w:color w:val="222222"/>
              </w:rPr>
            </w:pPr>
            <w:r>
              <w:rPr>
                <w:rFonts w:ascii="Arial" w:eastAsia="Arial" w:hAnsi="Arial" w:cs="Arial"/>
                <w:color w:val="222222"/>
                <w:sz w:val="24"/>
                <w:szCs w:val="24"/>
              </w:rPr>
              <w:t>Host employment classes and job fairs</w:t>
            </w:r>
          </w:p>
          <w:p w14:paraId="7495EE6E" w14:textId="77777777" w:rsidR="0034068A" w:rsidRDefault="009F09DF">
            <w:pPr>
              <w:numPr>
                <w:ilvl w:val="0"/>
                <w:numId w:val="1"/>
              </w:numPr>
              <w:shd w:val="clear" w:color="auto" w:fill="FFFFFF"/>
              <w:spacing w:after="0" w:line="240" w:lineRule="auto"/>
              <w:rPr>
                <w:rFonts w:ascii="Arial" w:eastAsia="Arial" w:hAnsi="Arial" w:cs="Arial"/>
                <w:i/>
                <w:color w:val="222222"/>
              </w:rPr>
            </w:pPr>
            <w:r>
              <w:rPr>
                <w:rFonts w:ascii="Arial" w:eastAsia="Arial" w:hAnsi="Arial" w:cs="Arial"/>
                <w:color w:val="222222"/>
                <w:sz w:val="24"/>
                <w:szCs w:val="24"/>
              </w:rPr>
              <w:t xml:space="preserve">Build relationships with community partners to provide resources </w:t>
            </w:r>
          </w:p>
          <w:p w14:paraId="36E8D577" w14:textId="77777777" w:rsidR="0034068A" w:rsidRDefault="009F09DF">
            <w:pPr>
              <w:numPr>
                <w:ilvl w:val="0"/>
                <w:numId w:val="1"/>
              </w:numPr>
              <w:shd w:val="clear" w:color="auto" w:fill="FFFFFF"/>
              <w:spacing w:after="0" w:line="240" w:lineRule="auto"/>
              <w:rPr>
                <w:rFonts w:ascii="Arial" w:eastAsia="Arial" w:hAnsi="Arial" w:cs="Arial"/>
                <w:i/>
                <w:color w:val="222222"/>
              </w:rPr>
            </w:pPr>
            <w:r>
              <w:rPr>
                <w:rFonts w:ascii="Arial" w:eastAsia="Arial" w:hAnsi="Arial" w:cs="Arial"/>
                <w:color w:val="222222"/>
                <w:sz w:val="24"/>
                <w:szCs w:val="24"/>
              </w:rPr>
              <w:t xml:space="preserve">Build relationships with employment partners to provide employment opportunities </w:t>
            </w:r>
          </w:p>
          <w:p w14:paraId="1D521877" w14:textId="35D18CA2"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Effectively communicate with </w:t>
            </w:r>
            <w:r w:rsidR="0065490D">
              <w:rPr>
                <w:rFonts w:ascii="Arial" w:eastAsia="Arial" w:hAnsi="Arial" w:cs="Arial"/>
                <w:color w:val="222222"/>
                <w:sz w:val="24"/>
                <w:szCs w:val="24"/>
              </w:rPr>
              <w:t>participants</w:t>
            </w:r>
            <w:r>
              <w:rPr>
                <w:rFonts w:ascii="Arial" w:eastAsia="Arial" w:hAnsi="Arial" w:cs="Arial"/>
                <w:color w:val="222222"/>
                <w:sz w:val="24"/>
                <w:szCs w:val="24"/>
              </w:rPr>
              <w:t xml:space="preserve"> via phone, email, video chat and in-person to discuss progress</w:t>
            </w:r>
          </w:p>
          <w:p w14:paraId="718145B9" w14:textId="5A08207A"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Oversee the Dress for Success program to provide professional clothing to </w:t>
            </w:r>
            <w:r w:rsidR="00C643CE">
              <w:rPr>
                <w:rFonts w:ascii="Arial" w:eastAsia="Arial" w:hAnsi="Arial" w:cs="Arial"/>
                <w:color w:val="222222"/>
                <w:sz w:val="24"/>
                <w:szCs w:val="24"/>
              </w:rPr>
              <w:t>participants</w:t>
            </w:r>
          </w:p>
          <w:p w14:paraId="075CC8C4" w14:textId="3CE6ABF9"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Encourage enrollment into the Paid Retail Internship located at Maggie’s Thrift by dispersing information, assisting with application </w:t>
            </w:r>
            <w:proofErr w:type="gramStart"/>
            <w:r>
              <w:rPr>
                <w:rFonts w:ascii="Arial" w:eastAsia="Arial" w:hAnsi="Arial" w:cs="Arial"/>
                <w:color w:val="222222"/>
                <w:sz w:val="24"/>
                <w:szCs w:val="24"/>
              </w:rPr>
              <w:t>process</w:t>
            </w:r>
            <w:proofErr w:type="gramEnd"/>
            <w:r>
              <w:rPr>
                <w:rFonts w:ascii="Arial" w:eastAsia="Arial" w:hAnsi="Arial" w:cs="Arial"/>
                <w:color w:val="222222"/>
                <w:sz w:val="24"/>
                <w:szCs w:val="24"/>
              </w:rPr>
              <w:t xml:space="preserve"> and hosting interviews for the program</w:t>
            </w:r>
          </w:p>
          <w:p w14:paraId="0D8EB2BD" w14:textId="6830B14B"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Partnering with Maggie’s Thrift to track client progress in the program and create individualized development plans based on </w:t>
            </w:r>
            <w:r w:rsidR="00C643CE">
              <w:rPr>
                <w:rFonts w:ascii="Arial" w:eastAsia="Arial" w:hAnsi="Arial" w:cs="Arial"/>
                <w:color w:val="222222"/>
                <w:sz w:val="24"/>
                <w:szCs w:val="24"/>
              </w:rPr>
              <w:t xml:space="preserve">participant </w:t>
            </w:r>
            <w:r>
              <w:rPr>
                <w:rFonts w:ascii="Arial" w:eastAsia="Arial" w:hAnsi="Arial" w:cs="Arial"/>
                <w:color w:val="222222"/>
                <w:sz w:val="24"/>
                <w:szCs w:val="24"/>
              </w:rPr>
              <w:t>needs and goals</w:t>
            </w:r>
          </w:p>
          <w:p w14:paraId="366BC498" w14:textId="6D38F02C"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Host </w:t>
            </w:r>
            <w:r w:rsidR="00C643CE">
              <w:rPr>
                <w:rFonts w:ascii="Arial" w:eastAsia="Arial" w:hAnsi="Arial" w:cs="Arial"/>
                <w:color w:val="222222"/>
                <w:sz w:val="24"/>
                <w:szCs w:val="24"/>
              </w:rPr>
              <w:t>individual</w:t>
            </w:r>
            <w:r>
              <w:rPr>
                <w:rFonts w:ascii="Arial" w:eastAsia="Arial" w:hAnsi="Arial" w:cs="Arial"/>
                <w:color w:val="222222"/>
                <w:sz w:val="24"/>
                <w:szCs w:val="24"/>
              </w:rPr>
              <w:t xml:space="preserve"> and group sessions </w:t>
            </w:r>
          </w:p>
          <w:p w14:paraId="5F61BD14" w14:textId="77777777"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Assist in the job application and hiring process including </w:t>
            </w:r>
            <w:r>
              <w:rPr>
                <w:rFonts w:ascii="Arial" w:eastAsia="Arial" w:hAnsi="Arial" w:cs="Arial"/>
                <w:color w:val="212221"/>
                <w:sz w:val="24"/>
                <w:szCs w:val="24"/>
                <w:highlight w:val="white"/>
              </w:rPr>
              <w:t>negotiating job accommodations and follow-along contact with the employer</w:t>
            </w:r>
          </w:p>
          <w:p w14:paraId="439F9B81" w14:textId="7345063D" w:rsidR="0034068A" w:rsidRDefault="009F09DF">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12221"/>
                <w:sz w:val="24"/>
                <w:szCs w:val="24"/>
                <w:highlight w:val="white"/>
              </w:rPr>
              <w:t xml:space="preserve">Provides individualized follow-along supports to assist </w:t>
            </w:r>
            <w:r w:rsidR="00C643CE">
              <w:rPr>
                <w:rFonts w:ascii="Arial" w:eastAsia="Arial" w:hAnsi="Arial" w:cs="Arial"/>
                <w:color w:val="212221"/>
                <w:sz w:val="24"/>
                <w:szCs w:val="24"/>
                <w:highlight w:val="white"/>
              </w:rPr>
              <w:t>participants</w:t>
            </w:r>
            <w:r>
              <w:rPr>
                <w:rFonts w:ascii="Arial" w:eastAsia="Arial" w:hAnsi="Arial" w:cs="Arial"/>
                <w:color w:val="212221"/>
                <w:sz w:val="24"/>
                <w:szCs w:val="24"/>
                <w:highlight w:val="white"/>
              </w:rPr>
              <w:t xml:space="preserve"> in maintaining employment</w:t>
            </w:r>
          </w:p>
          <w:p w14:paraId="5D1D8BA3" w14:textId="566B846C" w:rsidR="0034068A" w:rsidRDefault="009F09DF">
            <w:pPr>
              <w:numPr>
                <w:ilvl w:val="0"/>
                <w:numId w:val="1"/>
              </w:numPr>
              <w:shd w:val="clear" w:color="auto" w:fill="FFFFFF"/>
              <w:spacing w:after="0" w:line="240" w:lineRule="auto"/>
              <w:rPr>
                <w:rFonts w:ascii="Arial" w:eastAsia="Arial" w:hAnsi="Arial" w:cs="Arial"/>
                <w:color w:val="212221"/>
                <w:sz w:val="24"/>
                <w:szCs w:val="24"/>
                <w:highlight w:val="white"/>
              </w:rPr>
            </w:pPr>
            <w:r>
              <w:rPr>
                <w:rFonts w:ascii="Arial" w:eastAsia="Arial" w:hAnsi="Arial" w:cs="Arial"/>
                <w:color w:val="212221"/>
                <w:sz w:val="24"/>
                <w:szCs w:val="24"/>
                <w:highlight w:val="white"/>
              </w:rPr>
              <w:t xml:space="preserve">Provides support in educational goals for </w:t>
            </w:r>
            <w:r w:rsidR="002405BD">
              <w:rPr>
                <w:rFonts w:ascii="Arial" w:eastAsia="Arial" w:hAnsi="Arial" w:cs="Arial"/>
                <w:color w:val="212221"/>
                <w:sz w:val="24"/>
                <w:szCs w:val="24"/>
                <w:highlight w:val="white"/>
              </w:rPr>
              <w:t>participants</w:t>
            </w:r>
            <w:r>
              <w:rPr>
                <w:rFonts w:ascii="Arial" w:eastAsia="Arial" w:hAnsi="Arial" w:cs="Arial"/>
                <w:color w:val="212221"/>
                <w:sz w:val="24"/>
                <w:szCs w:val="24"/>
                <w:highlight w:val="white"/>
              </w:rPr>
              <w:t xml:space="preserve"> who express interest in education to advance their employment goals including apprenticeships, GED completion, and college courses</w:t>
            </w:r>
          </w:p>
          <w:p w14:paraId="5182DC02" w14:textId="52603D34" w:rsidR="0034068A" w:rsidRDefault="009F09DF">
            <w:pPr>
              <w:numPr>
                <w:ilvl w:val="0"/>
                <w:numId w:val="1"/>
              </w:numPr>
              <w:shd w:val="clear" w:color="auto" w:fill="FFFFFF"/>
              <w:spacing w:after="0" w:line="240" w:lineRule="auto"/>
              <w:rPr>
                <w:rFonts w:ascii="Arial" w:eastAsia="Arial" w:hAnsi="Arial" w:cs="Arial"/>
                <w:color w:val="212221"/>
                <w:sz w:val="24"/>
                <w:szCs w:val="24"/>
                <w:highlight w:val="white"/>
              </w:rPr>
            </w:pPr>
            <w:r>
              <w:rPr>
                <w:rFonts w:ascii="Arial" w:eastAsia="Arial" w:hAnsi="Arial" w:cs="Arial"/>
                <w:color w:val="212221"/>
                <w:sz w:val="24"/>
                <w:szCs w:val="24"/>
                <w:highlight w:val="white"/>
              </w:rPr>
              <w:t xml:space="preserve">Guide </w:t>
            </w:r>
            <w:r w:rsidR="008E7DFC">
              <w:rPr>
                <w:rFonts w:ascii="Arial" w:eastAsia="Arial" w:hAnsi="Arial" w:cs="Arial"/>
                <w:color w:val="212221"/>
                <w:sz w:val="24"/>
                <w:szCs w:val="24"/>
                <w:highlight w:val="white"/>
              </w:rPr>
              <w:t>participants</w:t>
            </w:r>
            <w:r>
              <w:rPr>
                <w:rFonts w:ascii="Arial" w:eastAsia="Arial" w:hAnsi="Arial" w:cs="Arial"/>
                <w:color w:val="212221"/>
                <w:sz w:val="24"/>
                <w:szCs w:val="24"/>
                <w:highlight w:val="white"/>
              </w:rPr>
              <w:t xml:space="preserve"> through </w:t>
            </w:r>
            <w:r w:rsidR="008E7DFC">
              <w:rPr>
                <w:rFonts w:ascii="Arial" w:eastAsia="Arial" w:hAnsi="Arial" w:cs="Arial"/>
                <w:color w:val="212221"/>
                <w:sz w:val="24"/>
                <w:szCs w:val="24"/>
                <w:highlight w:val="white"/>
              </w:rPr>
              <w:t>barriers</w:t>
            </w:r>
            <w:r>
              <w:rPr>
                <w:rFonts w:ascii="Arial" w:eastAsia="Arial" w:hAnsi="Arial" w:cs="Arial"/>
                <w:color w:val="212221"/>
                <w:sz w:val="24"/>
                <w:szCs w:val="24"/>
                <w:highlight w:val="white"/>
              </w:rPr>
              <w:t xml:space="preserve"> to employment such as transportation and childcare </w:t>
            </w:r>
          </w:p>
          <w:p w14:paraId="243F12DE" w14:textId="149768B3" w:rsidR="0034068A" w:rsidRDefault="009F09DF">
            <w:pPr>
              <w:numPr>
                <w:ilvl w:val="0"/>
                <w:numId w:val="1"/>
              </w:numPr>
              <w:shd w:val="clear" w:color="auto" w:fill="FFFFFF"/>
              <w:spacing w:after="0" w:line="240" w:lineRule="auto"/>
              <w:rPr>
                <w:rFonts w:ascii="Arial" w:eastAsia="Arial" w:hAnsi="Arial" w:cs="Arial"/>
                <w:color w:val="212221"/>
                <w:sz w:val="24"/>
                <w:szCs w:val="24"/>
                <w:highlight w:val="white"/>
              </w:rPr>
            </w:pPr>
            <w:r>
              <w:rPr>
                <w:rFonts w:ascii="Arial" w:eastAsia="Arial" w:hAnsi="Arial" w:cs="Arial"/>
                <w:color w:val="212221"/>
                <w:sz w:val="24"/>
                <w:szCs w:val="24"/>
                <w:highlight w:val="white"/>
              </w:rPr>
              <w:t>Provide constructive</w:t>
            </w:r>
            <w:r w:rsidR="008E7DFC">
              <w:rPr>
                <w:rFonts w:ascii="Arial" w:eastAsia="Arial" w:hAnsi="Arial" w:cs="Arial"/>
                <w:color w:val="212221"/>
                <w:sz w:val="24"/>
                <w:szCs w:val="24"/>
                <w:highlight w:val="white"/>
              </w:rPr>
              <w:t>, trauma informed</w:t>
            </w:r>
            <w:r>
              <w:rPr>
                <w:rFonts w:ascii="Arial" w:eastAsia="Arial" w:hAnsi="Arial" w:cs="Arial"/>
                <w:color w:val="212221"/>
                <w:sz w:val="24"/>
                <w:szCs w:val="24"/>
                <w:highlight w:val="white"/>
              </w:rPr>
              <w:t xml:space="preserve"> feedback to </w:t>
            </w:r>
            <w:r w:rsidR="008E7DFC">
              <w:rPr>
                <w:rFonts w:ascii="Arial" w:eastAsia="Arial" w:hAnsi="Arial" w:cs="Arial"/>
                <w:color w:val="212221"/>
                <w:sz w:val="24"/>
                <w:szCs w:val="24"/>
                <w:highlight w:val="white"/>
              </w:rPr>
              <w:t>participants</w:t>
            </w:r>
          </w:p>
          <w:p w14:paraId="22C395D5" w14:textId="77777777" w:rsidR="0034068A" w:rsidRDefault="009F09DF">
            <w:pPr>
              <w:numPr>
                <w:ilvl w:val="0"/>
                <w:numId w:val="1"/>
              </w:numPr>
              <w:shd w:val="clear" w:color="auto" w:fill="FFFFFF"/>
              <w:spacing w:after="0" w:line="240" w:lineRule="auto"/>
              <w:rPr>
                <w:rFonts w:ascii="Arial" w:eastAsia="Arial" w:hAnsi="Arial" w:cs="Arial"/>
                <w:color w:val="212221"/>
                <w:sz w:val="24"/>
                <w:szCs w:val="24"/>
                <w:highlight w:val="white"/>
              </w:rPr>
            </w:pPr>
            <w:r>
              <w:rPr>
                <w:rFonts w:ascii="Arial" w:eastAsia="Arial" w:hAnsi="Arial" w:cs="Arial"/>
                <w:color w:val="212221"/>
                <w:sz w:val="24"/>
                <w:szCs w:val="24"/>
                <w:highlight w:val="white"/>
              </w:rPr>
              <w:t>Understanding of grants and allocation of program funding</w:t>
            </w:r>
          </w:p>
          <w:p w14:paraId="4457D549" w14:textId="459801C5" w:rsidR="0034068A" w:rsidRDefault="009F09DF">
            <w:pPr>
              <w:numPr>
                <w:ilvl w:val="0"/>
                <w:numId w:val="1"/>
              </w:numPr>
              <w:shd w:val="clear" w:color="auto" w:fill="FFFFFF"/>
              <w:spacing w:after="280" w:line="240" w:lineRule="auto"/>
              <w:rPr>
                <w:rFonts w:ascii="Arial" w:eastAsia="Arial" w:hAnsi="Arial" w:cs="Arial"/>
                <w:color w:val="212221"/>
                <w:sz w:val="24"/>
                <w:szCs w:val="24"/>
                <w:highlight w:val="white"/>
              </w:rPr>
            </w:pPr>
            <w:r>
              <w:rPr>
                <w:rFonts w:ascii="Arial" w:eastAsia="Arial" w:hAnsi="Arial" w:cs="Arial"/>
                <w:color w:val="212221"/>
                <w:sz w:val="24"/>
                <w:szCs w:val="24"/>
                <w:highlight w:val="white"/>
              </w:rPr>
              <w:t xml:space="preserve">Outreach to </w:t>
            </w:r>
            <w:r w:rsidR="008E7DFC">
              <w:rPr>
                <w:rFonts w:ascii="Arial" w:eastAsia="Arial" w:hAnsi="Arial" w:cs="Arial"/>
                <w:color w:val="212221"/>
                <w:sz w:val="24"/>
                <w:szCs w:val="24"/>
                <w:highlight w:val="white"/>
              </w:rPr>
              <w:t>participants</w:t>
            </w:r>
            <w:r>
              <w:rPr>
                <w:rFonts w:ascii="Arial" w:eastAsia="Arial" w:hAnsi="Arial" w:cs="Arial"/>
                <w:color w:val="212221"/>
                <w:sz w:val="24"/>
                <w:szCs w:val="24"/>
                <w:highlight w:val="white"/>
              </w:rPr>
              <w:t xml:space="preserve"> both in office and in the community</w:t>
            </w:r>
          </w:p>
          <w:p w14:paraId="789E213D" w14:textId="77777777" w:rsidR="0034068A" w:rsidRDefault="0034068A">
            <w:pPr>
              <w:shd w:val="clear" w:color="auto" w:fill="FFFFFF"/>
              <w:spacing w:after="0" w:line="240" w:lineRule="auto"/>
              <w:rPr>
                <w:rFonts w:ascii="Times New Roman" w:eastAsia="Times New Roman" w:hAnsi="Times New Roman" w:cs="Times New Roman"/>
                <w:color w:val="222222"/>
                <w:sz w:val="24"/>
                <w:szCs w:val="24"/>
              </w:rPr>
            </w:pPr>
          </w:p>
          <w:p w14:paraId="656E2B8D" w14:textId="77777777" w:rsidR="0034068A" w:rsidRDefault="009F09DF">
            <w:pPr>
              <w:spacing w:before="280" w:after="28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Requirements:</w:t>
            </w:r>
          </w:p>
          <w:p w14:paraId="4E89ACF1" w14:textId="3BEEC737" w:rsidR="0034068A" w:rsidRDefault="009F09DF">
            <w:pPr>
              <w:numPr>
                <w:ilvl w:val="0"/>
                <w:numId w:val="2"/>
              </w:numPr>
              <w:spacing w:before="280" w:after="0" w:line="240" w:lineRule="auto"/>
              <w:rPr>
                <w:rFonts w:ascii="Arial" w:eastAsia="Arial" w:hAnsi="Arial" w:cs="Arial"/>
                <w:color w:val="222222"/>
                <w:sz w:val="24"/>
                <w:szCs w:val="24"/>
              </w:rPr>
            </w:pPr>
            <w:r>
              <w:rPr>
                <w:rFonts w:ascii="Arial" w:eastAsia="Arial" w:hAnsi="Arial" w:cs="Arial"/>
                <w:color w:val="212221"/>
                <w:sz w:val="24"/>
                <w:szCs w:val="24"/>
                <w:highlight w:val="white"/>
              </w:rPr>
              <w:t>BA/BS degree</w:t>
            </w:r>
            <w:r w:rsidR="00D4122A">
              <w:rPr>
                <w:rFonts w:ascii="Arial" w:eastAsia="Arial" w:hAnsi="Arial" w:cs="Arial"/>
                <w:color w:val="212221"/>
                <w:sz w:val="24"/>
                <w:szCs w:val="24"/>
              </w:rPr>
              <w:t xml:space="preserve"> preferred</w:t>
            </w:r>
          </w:p>
          <w:p w14:paraId="12BC88E6" w14:textId="525D6BFF" w:rsidR="0034068A" w:rsidRDefault="009F09DF">
            <w:pPr>
              <w:numPr>
                <w:ilvl w:val="0"/>
                <w:numId w:val="2"/>
              </w:numPr>
              <w:spacing w:after="0" w:line="240" w:lineRule="auto"/>
              <w:rPr>
                <w:rFonts w:ascii="Arial" w:eastAsia="Arial" w:hAnsi="Arial" w:cs="Arial"/>
                <w:color w:val="222222"/>
                <w:sz w:val="24"/>
                <w:szCs w:val="24"/>
              </w:rPr>
            </w:pPr>
            <w:r>
              <w:rPr>
                <w:rFonts w:ascii="Arial" w:eastAsia="Arial" w:hAnsi="Arial" w:cs="Arial"/>
                <w:color w:val="212221"/>
                <w:sz w:val="24"/>
                <w:szCs w:val="24"/>
                <w:highlight w:val="white"/>
              </w:rPr>
              <w:t>Experience providing employment services and knowledge of the work world are preferred</w:t>
            </w:r>
          </w:p>
          <w:p w14:paraId="65DC8FE2" w14:textId="77777777" w:rsidR="0034068A" w:rsidRDefault="009F09DF">
            <w:pPr>
              <w:numPr>
                <w:ilvl w:val="0"/>
                <w:numId w:val="2"/>
              </w:numPr>
              <w:spacing w:after="0" w:line="240" w:lineRule="auto"/>
              <w:rPr>
                <w:rFonts w:ascii="Arial" w:eastAsia="Arial" w:hAnsi="Arial" w:cs="Arial"/>
                <w:color w:val="212221"/>
                <w:sz w:val="24"/>
                <w:szCs w:val="24"/>
                <w:highlight w:val="white"/>
              </w:rPr>
            </w:pPr>
            <w:r>
              <w:rPr>
                <w:rFonts w:ascii="Arial" w:eastAsia="Arial" w:hAnsi="Arial" w:cs="Arial"/>
                <w:color w:val="212221"/>
                <w:sz w:val="24"/>
                <w:szCs w:val="24"/>
                <w:highlight w:val="white"/>
              </w:rPr>
              <w:t>A minimum of 3 years program experience working with a traumatized vulnerable population such as the population served by Maggie’s Place</w:t>
            </w:r>
          </w:p>
          <w:p w14:paraId="5988B102" w14:textId="26ED8899" w:rsidR="0034068A" w:rsidRDefault="009F09DF">
            <w:pPr>
              <w:numPr>
                <w:ilvl w:val="0"/>
                <w:numId w:val="2"/>
              </w:numPr>
              <w:spacing w:after="0" w:line="240" w:lineRule="auto"/>
              <w:rPr>
                <w:rFonts w:ascii="Arial" w:eastAsia="Arial" w:hAnsi="Arial" w:cs="Arial"/>
                <w:color w:val="212221"/>
                <w:sz w:val="24"/>
                <w:szCs w:val="24"/>
                <w:highlight w:val="white"/>
              </w:rPr>
            </w:pPr>
            <w:r>
              <w:rPr>
                <w:rFonts w:ascii="Arial" w:eastAsia="Arial" w:hAnsi="Arial" w:cs="Arial"/>
                <w:color w:val="212221"/>
                <w:sz w:val="24"/>
                <w:szCs w:val="24"/>
                <w:highlight w:val="white"/>
              </w:rPr>
              <w:t>Must be able to represent/reflect Maggie’s Place in a positive and professional manner to the community</w:t>
            </w:r>
          </w:p>
          <w:p w14:paraId="6BFB86BF" w14:textId="77777777" w:rsidR="0034068A" w:rsidRDefault="009F09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Outstanding verbal and written communication </w:t>
            </w:r>
          </w:p>
          <w:p w14:paraId="2B6D323E" w14:textId="77777777" w:rsidR="0034068A" w:rsidRDefault="009F09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Positive interpersonal abilities</w:t>
            </w:r>
          </w:p>
          <w:p w14:paraId="172D3AE2" w14:textId="77777777" w:rsidR="0034068A" w:rsidRDefault="009F09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12221"/>
                <w:sz w:val="24"/>
                <w:szCs w:val="24"/>
                <w:highlight w:val="white"/>
              </w:rPr>
              <w:t>Must have effective organizational, problem-solving, time-management and analytical skills</w:t>
            </w:r>
          </w:p>
          <w:p w14:paraId="3D38B915" w14:textId="77777777" w:rsidR="0034068A" w:rsidRDefault="009F09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Understanding of vocational rehabilitation services</w:t>
            </w:r>
          </w:p>
          <w:p w14:paraId="44213152" w14:textId="2D385475" w:rsidR="0034068A" w:rsidRDefault="009F09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Effective active listening and ability to motivate </w:t>
            </w:r>
            <w:r w:rsidR="00D4122A">
              <w:rPr>
                <w:rFonts w:ascii="Arial" w:eastAsia="Arial" w:hAnsi="Arial" w:cs="Arial"/>
                <w:color w:val="222222"/>
                <w:sz w:val="24"/>
                <w:szCs w:val="24"/>
              </w:rPr>
              <w:t>participants</w:t>
            </w:r>
          </w:p>
          <w:p w14:paraId="486DF6B2" w14:textId="212962F0" w:rsidR="0034068A" w:rsidRDefault="009F09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12221"/>
                <w:sz w:val="24"/>
                <w:szCs w:val="24"/>
                <w:highlight w:val="white"/>
              </w:rPr>
              <w:t>Ability to multi-task and set prioritie</w:t>
            </w:r>
            <w:r w:rsidR="00D4122A">
              <w:rPr>
                <w:rFonts w:ascii="Arial" w:eastAsia="Arial" w:hAnsi="Arial" w:cs="Arial"/>
                <w:color w:val="212221"/>
                <w:sz w:val="24"/>
                <w:szCs w:val="24"/>
              </w:rPr>
              <w:t xml:space="preserve">s </w:t>
            </w:r>
          </w:p>
          <w:p w14:paraId="3D9DF7AF" w14:textId="77777777" w:rsidR="0034068A" w:rsidRDefault="009F09D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Data entry and computer skills</w:t>
            </w:r>
          </w:p>
          <w:p w14:paraId="7033D96D" w14:textId="77777777" w:rsidR="0034068A" w:rsidRDefault="009F09DF">
            <w:pPr>
              <w:numPr>
                <w:ilvl w:val="0"/>
                <w:numId w:val="2"/>
              </w:num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color w:val="222222"/>
                <w:sz w:val="24"/>
                <w:szCs w:val="24"/>
              </w:rPr>
              <w:t>Basic math skills</w:t>
            </w:r>
          </w:p>
          <w:p w14:paraId="1029172C" w14:textId="77777777" w:rsidR="0034068A" w:rsidRDefault="009F09DF">
            <w:pPr>
              <w:numPr>
                <w:ilvl w:val="0"/>
                <w:numId w:val="2"/>
              </w:num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color w:val="222222"/>
                <w:sz w:val="24"/>
                <w:szCs w:val="24"/>
              </w:rPr>
              <w:t>Proficiency in English (Bilingual a plus)</w:t>
            </w:r>
          </w:p>
          <w:p w14:paraId="136AAE1B" w14:textId="77777777" w:rsidR="0034068A" w:rsidRDefault="009F09DF">
            <w:pPr>
              <w:numPr>
                <w:ilvl w:val="0"/>
                <w:numId w:val="2"/>
              </w:num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color w:val="222222"/>
                <w:sz w:val="24"/>
                <w:szCs w:val="24"/>
              </w:rPr>
              <w:t>Personal vehicle with clean driving record</w:t>
            </w:r>
          </w:p>
          <w:p w14:paraId="7EA60158" w14:textId="77777777" w:rsidR="0034068A" w:rsidRDefault="009F09DF">
            <w:pPr>
              <w:numPr>
                <w:ilvl w:val="0"/>
                <w:numId w:val="2"/>
              </w:num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color w:val="222222"/>
                <w:sz w:val="24"/>
                <w:szCs w:val="24"/>
              </w:rPr>
              <w:t>Must be able to comply and meet the national and state criminal background check, national sex offender registry, level one fingerprint clearance card, and a Motor Vehicle Records check as required by Maggie’s Place.</w:t>
            </w:r>
          </w:p>
          <w:p w14:paraId="418E8E5F" w14:textId="77777777" w:rsidR="0034068A" w:rsidRDefault="009F09DF">
            <w:pPr>
              <w:numPr>
                <w:ilvl w:val="0"/>
                <w:numId w:val="2"/>
              </w:num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Ability to lift 30 </w:t>
            </w:r>
            <w:proofErr w:type="spellStart"/>
            <w:r>
              <w:rPr>
                <w:rFonts w:ascii="Arial" w:eastAsia="Arial" w:hAnsi="Arial" w:cs="Arial"/>
                <w:color w:val="222222"/>
                <w:sz w:val="24"/>
                <w:szCs w:val="24"/>
              </w:rPr>
              <w:t>lbs</w:t>
            </w:r>
            <w:proofErr w:type="spellEnd"/>
            <w:r>
              <w:rPr>
                <w:rFonts w:ascii="Arial" w:eastAsia="Arial" w:hAnsi="Arial" w:cs="Arial"/>
                <w:color w:val="222222"/>
                <w:sz w:val="24"/>
                <w:szCs w:val="24"/>
              </w:rPr>
              <w:t xml:space="preserve"> is required.</w:t>
            </w:r>
          </w:p>
        </w:tc>
      </w:tr>
    </w:tbl>
    <w:p w14:paraId="21385E8B" w14:textId="77777777" w:rsidR="0034068A" w:rsidRDefault="009F09DF">
      <w:pPr>
        <w:pBdr>
          <w:top w:val="nil"/>
          <w:left w:val="nil"/>
          <w:bottom w:val="nil"/>
          <w:right w:val="nil"/>
          <w:between w:val="nil"/>
        </w:pBdr>
        <w:spacing w:after="0" w:line="240" w:lineRule="auto"/>
        <w:ind w:left="720"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14:paraId="0A8FCA99" w14:textId="77777777" w:rsidR="0034068A" w:rsidRDefault="0034068A">
      <w:pPr>
        <w:rPr>
          <w:rFonts w:ascii="Times New Roman" w:eastAsia="Times New Roman" w:hAnsi="Times New Roman" w:cs="Times New Roman"/>
          <w:b/>
          <w:color w:val="000000"/>
          <w:sz w:val="24"/>
          <w:szCs w:val="24"/>
        </w:rPr>
      </w:pPr>
    </w:p>
    <w:p w14:paraId="495C09BA" w14:textId="77777777" w:rsidR="0034068A" w:rsidRDefault="009F09D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Employee Printed Name: __________________________________</w:t>
      </w:r>
    </w:p>
    <w:p w14:paraId="6AEDFC9C" w14:textId="77777777" w:rsidR="0034068A" w:rsidRDefault="0034068A">
      <w:pPr>
        <w:rPr>
          <w:rFonts w:ascii="Times New Roman" w:eastAsia="Times New Roman" w:hAnsi="Times New Roman" w:cs="Times New Roman"/>
          <w:b/>
          <w:color w:val="000000"/>
          <w:sz w:val="24"/>
          <w:szCs w:val="24"/>
        </w:rPr>
      </w:pPr>
    </w:p>
    <w:p w14:paraId="4700D6EC" w14:textId="77777777" w:rsidR="0034068A" w:rsidRDefault="009F09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Employee Signature: ______________________________________ Date: ___________________________</w:t>
      </w:r>
    </w:p>
    <w:sectPr w:rsidR="0034068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E81"/>
    <w:multiLevelType w:val="multilevel"/>
    <w:tmpl w:val="A27E33C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1AF5C00"/>
    <w:multiLevelType w:val="multilevel"/>
    <w:tmpl w:val="5904550E"/>
    <w:lvl w:ilvl="0">
      <w:start w:val="1"/>
      <w:numFmt w:val="bullet"/>
      <w:pStyle w:val="Bulleted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2418302">
    <w:abstractNumId w:val="1"/>
  </w:num>
  <w:num w:numId="2" w16cid:durableId="87997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8A"/>
    <w:rsid w:val="000D5460"/>
    <w:rsid w:val="002405BD"/>
    <w:rsid w:val="0034068A"/>
    <w:rsid w:val="0065490D"/>
    <w:rsid w:val="008E7DFC"/>
    <w:rsid w:val="009F09DF"/>
    <w:rsid w:val="00C643CE"/>
    <w:rsid w:val="00D4122A"/>
    <w:rsid w:val="00E4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F2DC"/>
  <w15:docId w15:val="{F02C1E1B-C5AD-4B02-872E-6EBD730E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mpanyname">
    <w:name w:val="Company name"/>
    <w:basedOn w:val="Normal"/>
    <w:qFormat/>
    <w:rsid w:val="008369D0"/>
    <w:pPr>
      <w:spacing w:before="60" w:after="240" w:line="240" w:lineRule="auto"/>
    </w:pPr>
    <w:rPr>
      <w:rFonts w:asciiTheme="majorHAnsi" w:hAnsiTheme="majorHAnsi" w:cs="Times New Roman"/>
      <w:b/>
      <w:sz w:val="28"/>
    </w:rPr>
  </w:style>
  <w:style w:type="paragraph" w:styleId="BalloonText">
    <w:name w:val="Balloon Text"/>
    <w:basedOn w:val="Normal"/>
    <w:link w:val="BalloonTextChar"/>
    <w:uiPriority w:val="99"/>
    <w:semiHidden/>
    <w:unhideWhenUsed/>
    <w:rsid w:val="00836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D0"/>
    <w:rPr>
      <w:rFonts w:ascii="Segoe UI" w:hAnsi="Segoe UI" w:cs="Segoe UI"/>
      <w:sz w:val="18"/>
      <w:szCs w:val="18"/>
    </w:rPr>
  </w:style>
  <w:style w:type="paragraph" w:customStyle="1" w:styleId="Label">
    <w:name w:val="Label"/>
    <w:basedOn w:val="Normal"/>
    <w:qFormat/>
    <w:rsid w:val="008369D0"/>
    <w:pPr>
      <w:spacing w:before="40" w:after="20" w:line="240" w:lineRule="auto"/>
    </w:pPr>
    <w:rPr>
      <w:rFonts w:cs="Times New Roman"/>
      <w:b/>
      <w:color w:val="262626" w:themeColor="text1" w:themeTint="D9"/>
      <w:sz w:val="20"/>
    </w:rPr>
  </w:style>
  <w:style w:type="paragraph" w:customStyle="1" w:styleId="BulletedList">
    <w:name w:val="Bulleted List"/>
    <w:basedOn w:val="Normal"/>
    <w:qFormat/>
    <w:rsid w:val="008369D0"/>
    <w:pPr>
      <w:numPr>
        <w:numId w:val="1"/>
      </w:numPr>
      <w:spacing w:before="60" w:after="20" w:line="240" w:lineRule="auto"/>
    </w:pPr>
    <w:rPr>
      <w:rFonts w:cs="Times New Roman"/>
      <w:sz w:val="20"/>
    </w:rPr>
  </w:style>
  <w:style w:type="paragraph" w:customStyle="1" w:styleId="Secondarylabels">
    <w:name w:val="Secondary labels"/>
    <w:basedOn w:val="Label"/>
    <w:qFormat/>
    <w:rsid w:val="008369D0"/>
    <w:pPr>
      <w:spacing w:before="120" w:after="120"/>
    </w:pPr>
  </w:style>
  <w:style w:type="paragraph" w:styleId="ListParagraph">
    <w:name w:val="List Paragraph"/>
    <w:basedOn w:val="Normal"/>
    <w:uiPriority w:val="34"/>
    <w:qFormat/>
    <w:rsid w:val="008369D0"/>
    <w:pPr>
      <w:spacing w:before="60" w:after="20" w:line="240" w:lineRule="auto"/>
      <w:ind w:left="720"/>
      <w:contextualSpacing/>
    </w:pPr>
    <w:rPr>
      <w:rFonts w:cs="Times New Roman"/>
      <w:sz w:val="20"/>
    </w:rPr>
  </w:style>
  <w:style w:type="paragraph" w:styleId="NormalWeb">
    <w:name w:val="Normal (Web)"/>
    <w:basedOn w:val="Normal"/>
    <w:uiPriority w:val="99"/>
    <w:unhideWhenUsed/>
    <w:rsid w:val="00836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369D0"/>
  </w:style>
  <w:style w:type="character" w:styleId="Strong">
    <w:name w:val="Strong"/>
    <w:basedOn w:val="DefaultParagraphFont"/>
    <w:uiPriority w:val="22"/>
    <w:qFormat/>
    <w:rsid w:val="0081476D"/>
    <w:rPr>
      <w:b/>
      <w:bCs/>
    </w:rPr>
  </w:style>
  <w:style w:type="character" w:styleId="Hyperlink">
    <w:name w:val="Hyperlink"/>
    <w:basedOn w:val="DefaultParagraphFont"/>
    <w:uiPriority w:val="99"/>
    <w:semiHidden/>
    <w:unhideWhenUsed/>
    <w:rsid w:val="008170D4"/>
    <w:rPr>
      <w:color w:val="0000FF"/>
      <w:u w:val="single"/>
    </w:rPr>
  </w:style>
  <w:style w:type="paragraph" w:styleId="NoSpacing">
    <w:name w:val="No Spacing"/>
    <w:uiPriority w:val="1"/>
    <w:qFormat/>
    <w:rsid w:val="008170D4"/>
    <w:pPr>
      <w:spacing w:after="0" w:line="240" w:lineRule="auto"/>
    </w:pPr>
    <w:rPr>
      <w:rFonts w:ascii="Arial" w:hAnsi="Arial" w:cs="Arial"/>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plhXnd3fc4AqyEsjA3v6TY+uOw==">CgMxLjAyCGguZ2pkZ3hzOAByITFYUnlUN1Bubk1semlTWTdmZkNacFBjNnlIZlpjQmJJTA==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 H</dc:creator>
  <cp:lastModifiedBy>Krista Hill</cp:lastModifiedBy>
  <cp:revision>2</cp:revision>
  <dcterms:created xsi:type="dcterms:W3CDTF">2024-04-09T23:40:00Z</dcterms:created>
  <dcterms:modified xsi:type="dcterms:W3CDTF">2024-04-09T23:40:00Z</dcterms:modified>
</cp:coreProperties>
</file>